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'1.0' encoding='UTF-8' standalone='yes'?>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7" w:line="191" w:lineRule="auto"/>
        <w:ind w:left="89"/>
        <w:rPr>
          <w:rFonts w:ascii="黑体" w:hAnsi="黑体" w:eastAsia="黑体" w:cs="黑体"/>
          <w:sz w:val="33"/>
          <w:szCs w:val="33"/>
        </w:rPr>
      </w:pPr>
      <w:r>
        <w:rPr>
          <w:rFonts w:ascii="黑体" w:hAnsi="黑体" w:eastAsia="黑体" w:cs="黑体"/>
          <w:b/>
          <w:bCs/>
          <w:spacing w:val="11"/>
          <w:sz w:val="33"/>
          <w:szCs w:val="33"/>
        </w:rPr>
        <w:t xml:space="preserve">Attachment 1</w:t>
      </w:r>
    </w:p>
    <w:p>
      <w:pPr>
        <w:spacing w:line="221" w:lineRule="auto"/>
        <w:ind w:left="3411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b/>
          <w:bCs/>
          <w:spacing w:val="-7"/>
          <w:sz w:val="44"/>
          <w:szCs w:val="44"/>
        </w:rPr>
        <w:t xml:space="preserve">Proposed route for "double recruitment and double guidance" overseas</w:t>
      </w:r>
    </w:p>
    <w:p/>
    <w:p>
      <w:pPr>
        <w:spacing w:line="222" w:lineRule="exact"/>
      </w:pPr>
    </w:p>
    <w:tbl>
      <w:tblPr>
        <w:tblStyle w:val="4"/>
        <w:tblW w:w="1354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4"/>
        <w:gridCol w:w="1379"/>
        <w:gridCol w:w="112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934" w:type="dxa"/>
            <w:vAlign w:val="top"/>
          </w:tcPr>
          <w:p>
            <w:pPr>
              <w:spacing w:before="162" w:line="221" w:lineRule="auto"/>
              <w:ind w:left="23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 xml:space="preserve">Serial number</w:t>
            </w:r>
          </w:p>
        </w:tc>
        <w:tc>
          <w:tcPr>
            <w:tcW w:w="1379" w:type="dxa"/>
            <w:vAlign w:val="top"/>
          </w:tcPr>
          <w:p>
            <w:pPr>
              <w:spacing w:before="164" w:line="220" w:lineRule="auto"/>
              <w:ind w:left="37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 xml:space="preserve">programme</w:t>
            </w:r>
          </w:p>
        </w:tc>
        <w:tc>
          <w:tcPr>
            <w:tcW w:w="11236" w:type="dxa"/>
            <w:vAlign w:val="top"/>
          </w:tcPr>
          <w:p>
            <w:pPr>
              <w:spacing w:before="164" w:line="219" w:lineRule="auto"/>
              <w:ind w:left="504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5"/>
                <w:sz w:val="22"/>
                <w:szCs w:val="22"/>
              </w:rPr>
              <w:rPr>
                <w:rFonts w:ascii="宋体" w:hAnsi="宋体" w:eastAsia="宋体" w:cs="宋体"/>
                <w:spacing w:val="-15"/>
                <w:sz w:val="22"/>
                <w:szCs w:val="22"/>
              </w:rPr>
              <w:t xml:space="preserve">Route</w:t>
            </w:r>
            <w:r>
              <w:rPr>
                <w:rFonts w:ascii="宋体" w:hAnsi="宋体" w:eastAsia="宋体" w:cs="宋体"/>
                <w:spacing w:val="-15"/>
                <w:sz w:val="22"/>
                <w:szCs w:val="22"/>
              </w:rPr>
              <w:rPr>
                <w:rFonts w:ascii="宋体" w:hAnsi="宋体" w:eastAsia="宋体" w:cs="宋体"/>
                <w:spacing w:val="-10"/>
                <w:sz w:val="22"/>
                <w:szCs w:val="22"/>
              </w:rPr>
              <w:t xml:space="preserve"/>
            </w:r>
            <w:r>
              <w:rPr>
                <w:rFonts w:ascii="宋体" w:hAnsi="宋体" w:eastAsia="宋体" w:cs="宋体"/>
                <w:spacing w:val="13"/>
                <w:sz w:val="22"/>
                <w:szCs w:val="22"/>
              </w:rPr>
              <w:t xml:space="preserve"/>
            </w:r>
            <w:r>
              <w:t xml:space="preserve"> </w:t>
            </w:r>
            <w:r>
              <w:rPr>
                <w:rFonts w:ascii="宋体" w:hAnsi="宋体" w:eastAsia="宋体" w:cs="宋体"/>
                <w:spacing w:val="-15"/>
                <w:sz w:val="22"/>
                <w:szCs w:val="22"/>
              </w:rPr>
              <w:rPr>
                <w:rFonts w:ascii="宋体" w:hAnsi="宋体" w:eastAsia="宋体" w:cs="宋体"/>
                <w:spacing w:val="-15"/>
                <w:sz w:val="22"/>
                <w:szCs w:val="22"/>
              </w:rPr>
              <w:t xml:space="preserve">content</w:t>
            </w:r>
            <w:r>
              <w:rPr>
                <w:rFonts w:ascii="宋体" w:hAnsi="宋体" w:eastAsia="宋体" w:cs="宋体"/>
                <w:spacing w:val="-15"/>
                <w:sz w:val="22"/>
                <w:szCs w:val="22"/>
              </w:rPr>
              <w:rPr>
                <w:rFonts w:ascii="宋体" w:hAnsi="宋体" w:eastAsia="宋体" w:cs="宋体"/>
                <w:spacing w:val="-12"/>
                <w:sz w:val="22"/>
                <w:szCs w:val="22"/>
              </w:rPr>
              <w:t xml:space="preserve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7" w:hRule="atLeast"/>
        </w:trPr>
        <w:tc>
          <w:tcPr>
            <w:tcW w:w="934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before="72" w:line="184" w:lineRule="auto"/>
              <w:ind w:left="4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 xml:space="preserve">one</w:t>
            </w:r>
          </w:p>
        </w:tc>
        <w:tc>
          <w:tcPr>
            <w:tcW w:w="1379" w:type="dxa"/>
            <w:vAlign w:val="top"/>
          </w:tcPr>
          <w:p>
            <w:pPr>
              <w:spacing w:line="365" w:lineRule="auto"/>
              <w:rPr>
                <w:rFonts w:ascii="Arial"/>
                <w:sz w:val="21"/>
              </w:rPr>
            </w:pPr>
          </w:p>
          <w:p>
            <w:pPr>
              <w:spacing w:before="72" w:line="211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 xml:space="preserve">Going to Australia and Dali</w:t>
            </w:r>
          </w:p>
          <w:p>
            <w:pPr>
              <w:spacing w:before="1" w:line="202" w:lineRule="auto"/>
              <w:ind w:left="121" w:right="12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Asia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rPr>
                <w:rFonts w:ascii="宋体" w:hAnsi="宋体" w:eastAsia="宋体" w:cs="宋体"/>
                <w:sz w:val="22"/>
                <w:szCs w:val="22"/>
              </w:rPr>
              <w:t xml:space="preserve"/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rPr>
                <w:rFonts w:ascii="宋体" w:hAnsi="宋体" w:eastAsia="宋体" w:cs="宋体"/>
                <w:sz w:val="22"/>
                <w:szCs w:val="22"/>
              </w:rPr>
              <w:t xml:space="preserve"> and New Zealand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/>
            </w:r>
            <w:r>
              <w:t xml:space="preserve"> 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 xml:space="preserve">carry out "double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 xml:space="preserve"> recruitment and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rPr>
                <w:rFonts w:ascii="宋体" w:hAnsi="宋体" w:eastAsia="宋体" w:cs="宋体"/>
                <w:spacing w:val="3"/>
                <w:sz w:val="22"/>
                <w:szCs w:val="22"/>
              </w:rPr>
              <w:t xml:space="preserve">double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rPr>
                <w:rFonts w:ascii="宋体" w:hAnsi="宋体" w:eastAsia="宋体" w:cs="宋体"/>
                <w:spacing w:val="3"/>
                <w:sz w:val="22"/>
                <w:szCs w:val="22"/>
              </w:rPr>
              <w:t xml:space="preserve"> attraction" visiting</w:t>
            </w:r>
            <w: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missions</w:t>
            </w:r>
          </w:p>
        </w:tc>
        <w:tc>
          <w:tcPr>
            <w:tcW w:w="11236" w:type="dxa"/>
            <w:vAlign w:val="top"/>
          </w:tcPr>
          <w:p>
            <w:pPr>
              <w:spacing w:before="27" w:line="219" w:lineRule="auto"/>
              <w:ind w:left="15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26"/>
                <w:sz w:val="22"/>
                <w:szCs w:val="22"/>
              </w:rPr>
              <w:t xml:space="preserve">Two countries, Australia and New Zealand, with a total of 8 days of travel.</w:t>
            </w:r>
          </w:p>
          <w:p>
            <w:pPr>
              <w:tabs>
                <w:tab w:val="left" w:pos="11224"/>
              </w:tabs>
              <w:spacing w:before="65" w:line="251" w:lineRule="auto"/>
              <w:ind w:left="152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 xml:space="preserve">Hold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 xml:space="preserve"> the 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 xml:space="preserve">"Sino Australian High tech Enterprise Double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 xml:space="preserve"> Recruitment and 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 xml:space="preserve">Double Introduction Project Introduction Matchmaking Meeting" in Canberra, inviting representatives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 xml:space="preserve"> of 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 xml:space="preserve">Chinese enterprises, Australian universities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 xml:space="preserve">, 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 xml:space="preserve">and research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 xml:space="preserve"> and 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 xml:space="preserve">development centers in Australia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 xml:space="preserve"> to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exchange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 and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connect with Hebei</w:t>
            </w:r>
            <w:r>
              <w:t xml:space="preserve"> 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 xml:space="preserve">on project and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/>
            </w:r>
            <w: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talent introduction matters;</w:t>
            </w:r>
            <w: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Visit Adelaide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'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s "Silicon Valley" -</w:t>
            </w:r>
            <w: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Lot</w:t>
            </w: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 xml:space="preserve"/>
            </w:r>
            <w: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Fourteen</w:t>
            </w:r>
            <w: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Innovation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 and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Technology Park (including</w:t>
            </w:r>
            <w:r>
              <w:t xml:space="preserve"> 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 xml:space="preserve">fields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 xml:space="preserve"> such as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artificial intelligence, network security,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/>
            </w:r>
            <w:r>
              <w:t xml:space="preserve"> 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 xml:space="preserve">intelligent sensors, robotics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 xml:space="preserve">, 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 xml:space="preserve">and big data), Australia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 xml:space="preserve">'s 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 xml:space="preserve">first</w:t>
            </w:r>
            <w:r>
              <w:t xml:space="preserve"> 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rPr>
                <w:rFonts w:ascii="宋体" w:hAnsi="宋体" w:eastAsia="宋体" w:cs="宋体"/>
                <w:sz w:val="21"/>
                <w:szCs w:val="21"/>
              </w:rPr>
              <w:t xml:space="preserve">Living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rPr>
                <w:rFonts w:ascii="宋体" w:hAnsi="宋体" w:eastAsia="宋体" w:cs="宋体"/>
                <w:spacing w:val="36"/>
                <w:sz w:val="21"/>
                <w:szCs w:val="21"/>
              </w:rPr>
              <w:t xml:space="preserve"/>
            </w:r>
            <w: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Lab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 xml:space="preserve">,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 xml:space="preserve"> to 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 xml:space="preserve">learn about cutting-edge technological resources</w:t>
            </w:r>
            <w:r>
              <w:t xml:space="preserve"> 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 xml:space="preserve">in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 xml:space="preserve"> the 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 xml:space="preserve">world and connect</w:t>
            </w:r>
            <w:r>
              <w:t xml:space="preserve"> 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 xml:space="preserve">traditional and emerging forces in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 xml:space="preserve"> the 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 xml:space="preserve">China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/>
            </w:r>
            <w:r>
              <w:t xml:space="preserve"> 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 xml:space="preserve">Australia industrial chain;</w:t>
            </w:r>
            <w:r>
              <w:t xml:space="preserve"> 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 xml:space="preserve">Visiting Auckland Institute of Technology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 xml:space="preserve">.</w:t>
            </w:r>
            <w:r>
              <w:t xml:space="preserve"> 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 xml:space="preserve">Docking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 xml:space="preserve"> with the 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 xml:space="preserve">Innovation Research Institute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 xml:space="preserve"> of the 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 xml:space="preserve">University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 xml:space="preserve"> of 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 xml:space="preserve">Auckland (Hebei),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 xml:space="preserve"> we have 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 xml:space="preserve">provided</w:t>
            </w:r>
            <w:r>
              <w:rPr>
                <w:rFonts w:ascii="宋体" w:hAnsi="宋体" w:eastAsia="宋体" w:cs="宋体"/>
                <w:sz w:val="21"/>
                <w:szCs w:val="21"/>
              </w:rPr>
              <w:tab/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/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an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entrepreneurial platform and services</w:t>
            </w:r>
            <w:r>
              <w:t xml:space="preserve"> 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 xml:space="preserve">for 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foreign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 experts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, deeply participating in and mentoring their entrepreneurship in Hebei, including technology industrialization, commercial operation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 of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enterprises, formation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 of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domestic teams,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/>
            </w:r>
            <w: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market, capital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,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and industry connections.</w:t>
            </w:r>
            <w: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(The actual travel schedule can be adjusted according to the needs of the registration unit)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6" w:hRule="atLeast"/>
        </w:trPr>
        <w:tc>
          <w:tcPr>
            <w:tcW w:w="934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72" w:line="183" w:lineRule="auto"/>
              <w:ind w:left="4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 xml:space="preserve">two</w:t>
            </w:r>
          </w:p>
        </w:tc>
        <w:tc>
          <w:tcPr>
            <w:tcW w:w="1379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72" w:line="201" w:lineRule="auto"/>
              <w:ind w:left="11" w:right="131" w:firstLine="110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 xml:space="preserve">Go to Germany,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rPr>
                <w:rFonts w:ascii="宋体" w:hAnsi="宋体" w:eastAsia="宋体" w:cs="宋体"/>
                <w:spacing w:val="25"/>
                <w:sz w:val="22"/>
                <w:szCs w:val="22"/>
              </w:rPr>
              <w:t xml:space="preserve">Switzerland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rPr>
                <w:rFonts w:ascii="宋体" w:hAnsi="宋体" w:eastAsia="宋体" w:cs="宋体"/>
                <w:sz w:val="22"/>
                <w:szCs w:val="22"/>
              </w:rPr>
              <w:t xml:space="preserve"/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rPr>
                <w:rFonts w:ascii="宋体" w:hAnsi="宋体" w:eastAsia="宋体" w:cs="宋体"/>
                <w:sz w:val="22"/>
                <w:szCs w:val="22"/>
              </w:rPr>
              <w:t xml:space="preserve">,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 xml:space="preserve"> and </w:t>
            </w:r>
            <w:r>
              <w:rPr>
                <w:rFonts w:ascii="宋体" w:hAnsi="宋体" w:eastAsia="宋体" w:cs="宋体"/>
                <w:spacing w:val="25"/>
                <w:sz w:val="22"/>
                <w:szCs w:val="22"/>
              </w:rPr>
              <w:t xml:space="preserve">Italy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/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for </w:t>
            </w:r>
            <w:r>
              <w:rPr>
                <w:rFonts w:ascii="宋体" w:hAnsi="宋体" w:eastAsia="宋体" w:cs="宋体"/>
                <w:spacing w:val="30"/>
                <w:sz w:val="22"/>
                <w:szCs w:val="22"/>
              </w:rPr>
              <w:t xml:space="preserve">"double</w:t>
            </w:r>
            <w:r>
              <w:rPr>
                <w:rFonts w:ascii="宋体" w:hAnsi="宋体" w:eastAsia="宋体" w:cs="宋体"/>
                <w:spacing w:val="30"/>
                <w:sz w:val="22"/>
                <w:szCs w:val="22"/>
              </w:rPr>
              <w:t xml:space="preserve"> recruitment and </w:t>
            </w:r>
            <w:r>
              <w:rPr>
                <w:rFonts w:ascii="宋体" w:hAnsi="宋体" w:eastAsia="宋体" w:cs="宋体"/>
                <w:spacing w:val="30"/>
                <w:sz w:val="22"/>
                <w:szCs w:val="22"/>
              </w:rPr>
              <w:t xml:space="preserve">double</w:t>
            </w:r>
            <w:r>
              <w:rPr>
                <w:rFonts w:ascii="宋体" w:hAnsi="宋体" w:eastAsia="宋体" w:cs="宋体"/>
                <w:spacing w:val="30"/>
                <w:sz w:val="22"/>
                <w:szCs w:val="22"/>
              </w:rPr>
              <w:t xml:space="preserve"> promotion"</w:t>
            </w:r>
          </w:p>
          <w:p>
            <w:pPr>
              <w:spacing w:line="220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 xml:space="preserve">Lead a visiting delegation</w:t>
            </w:r>
          </w:p>
        </w:tc>
        <w:tc>
          <w:tcPr>
            <w:tcW w:w="11236" w:type="dxa"/>
            <w:vAlign w:val="top"/>
          </w:tcPr>
          <w:p>
            <w:pPr>
              <w:spacing w:before="170" w:line="219" w:lineRule="auto"/>
              <w:ind w:left="15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25"/>
                <w:sz w:val="22"/>
                <w:szCs w:val="22"/>
              </w:rPr>
              <w:t xml:space="preserve">Germany, Switzerland, and Italy, a total of 10 days of travel.</w:t>
            </w:r>
          </w:p>
          <w:p>
            <w:pPr>
              <w:spacing w:before="68" w:line="247" w:lineRule="auto"/>
              <w:ind w:left="152" w:right="47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Visiting European social and vocational education groups and training bases,</w:t>
            </w:r>
            <w: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coordinating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and 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collaborating</w:t>
            </w:r>
            <w:r>
              <w:t xml:space="preserve"> 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with local vocational colleges</w:t>
            </w:r>
            <w: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and training institutions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on 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applied talent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cultivation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, talent introduction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, 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and overseas internships;</w:t>
            </w:r>
            <w: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Visit Dresden Chip Academy to discuss project introduction and investment and construction of integrated circuit park in Hebei; 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Visit Harman </w:t>
            </w:r>
            <w:r>
              <w:rPr>
                <w:rFonts w:ascii="宋体" w:hAnsi="宋体" w:eastAsia="宋体" w:cs="宋体"/>
                <w:sz w:val="22"/>
                <w:szCs w:val="22"/>
              </w:rPr>
              <w:rPr>
                <w:rFonts w:ascii="宋体" w:hAnsi="宋体" w:eastAsia="宋体" w:cs="宋体"/>
                <w:sz w:val="22"/>
                <w:szCs w:val="22"/>
              </w:rPr>
              <w:t xml:space="preserve">Company</w:t>
            </w:r>
            <w:r>
              <w:rPr>
                <w:rFonts w:ascii="宋体" w:hAnsi="宋体" w:eastAsia="宋体" w:cs="宋体"/>
                <w:sz w:val="22"/>
                <w:szCs w:val="22"/>
              </w:rPr>
              <w:rPr>
                <w:rFonts w:ascii="宋体" w:hAnsi="宋体" w:eastAsia="宋体" w:cs="宋体"/>
                <w:spacing w:val="12"/>
                <w:sz w:val="22"/>
                <w:szCs w:val="22"/>
              </w:rPr>
              <w:t xml:space="preserve"/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in 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Germany</w:t>
            </w:r>
            <w: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to discuss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the 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introduction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of 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sealing technology (mainly for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the 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heating boiler industry - condensing heating technology, pharmaceutical enterprises, food industry, equipment manufacturing, aviation space</w:t>
            </w: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 xml:space="preserve"/>
            </w:r>
            <w:r>
              <w:t xml:space="preserve"> 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 xml:space="preserve">technology,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 xml:space="preserve"> shipbuilding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 xml:space="preserve">, home appliance industry, steel plants, glass plants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 xml:space="preserve"> and 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 xml:space="preserve">other relevant units);</w:t>
            </w:r>
            <w:r>
              <w:t xml:space="preserve"> 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 xml:space="preserve">Visit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 xml:space="preserve"> the 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 xml:space="preserve">Professional Association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 xml:space="preserve"> of the 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 xml:space="preserve">Education Department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 xml:space="preserve"> of the 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rPr>
                <w:rFonts w:ascii="宋体" w:hAnsi="宋体" w:eastAsia="宋体" w:cs="宋体"/>
                <w:spacing w:val="5"/>
                <w:sz w:val="22"/>
                <w:szCs w:val="22"/>
              </w:rPr>
              <w:t xml:space="preserve">Chinese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rPr>
                <w:rFonts w:ascii="宋体" w:hAnsi="宋体" w:eastAsia="宋体" w:cs="宋体"/>
                <w:spacing w:val="5"/>
                <w:sz w:val="22"/>
                <w:szCs w:val="22"/>
              </w:rPr>
              <w:t xml:space="preserve"> Embassy in 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rPr>
                <w:rFonts w:ascii="宋体" w:hAnsi="宋体" w:eastAsia="宋体" w:cs="宋体"/>
                <w:spacing w:val="5"/>
                <w:sz w:val="22"/>
                <w:szCs w:val="22"/>
              </w:rPr>
              <w:t xml:space="preserve">Germany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rPr>
                <w:rFonts w:ascii="宋体" w:hAnsi="宋体" w:eastAsia="宋体" w:cs="宋体"/>
                <w:spacing w:val="5"/>
                <w:sz w:val="22"/>
                <w:szCs w:val="22"/>
              </w:rPr>
              <w:t xml:space="preserve">, and visit</w:t>
            </w:r>
            <w:r>
              <w:t xml:space="preserve"> </w:t>
            </w:r>
            <w:r>
              <w:rPr>
                <w:rFonts w:ascii="宋体" w:hAnsi="宋体" w:eastAsia="宋体" w:cs="宋体"/>
                <w:spacing w:val="11"/>
                <w:sz w:val="22"/>
                <w:szCs w:val="22"/>
              </w:rPr>
              <w:t xml:space="preserve">BASF,</w:t>
            </w:r>
            <w:r>
              <w:rPr>
                <w:rFonts w:ascii="宋体" w:hAnsi="宋体" w:eastAsia="宋体" w:cs="宋体"/>
                <w:spacing w:val="11"/>
                <w:sz w:val="22"/>
                <w:szCs w:val="22"/>
              </w:rPr>
              <w:t xml:space="preserve"> the </w:t>
            </w:r>
            <w:r>
              <w:rPr>
                <w:rFonts w:ascii="宋体" w:hAnsi="宋体" w:eastAsia="宋体" w:cs="宋体"/>
                <w:spacing w:val="11"/>
                <w:sz w:val="22"/>
                <w:szCs w:val="22"/>
              </w:rPr>
              <w:rPr>
                <w:rFonts w:ascii="宋体" w:hAnsi="宋体" w:eastAsia="宋体" w:cs="宋体"/>
                <w:spacing w:val="4"/>
                <w:sz w:val="22"/>
                <w:szCs w:val="22"/>
              </w:rPr>
              <w:t xml:space="preserve">world</w:t>
            </w:r>
            <w:r>
              <w:rPr>
                <w:rFonts w:ascii="宋体" w:hAnsi="宋体" w:eastAsia="宋体" w:cs="宋体"/>
                <w:spacing w:val="11"/>
                <w:sz w:val="22"/>
                <w:szCs w:val="22"/>
              </w:rPr>
              <w:t xml:space="preserve">'s </w:t>
            </w:r>
            <w:r>
              <w:rPr>
                <w:rFonts w:ascii="宋体" w:hAnsi="宋体" w:eastAsia="宋体" w:cs="宋体"/>
                <w:spacing w:val="11"/>
                <w:sz w:val="22"/>
                <w:szCs w:val="22"/>
              </w:rPr>
              <w:rPr>
                <w:rFonts w:ascii="宋体" w:hAnsi="宋体" w:eastAsia="宋体" w:cs="宋体"/>
                <w:spacing w:val="4"/>
                <w:sz w:val="22"/>
                <w:szCs w:val="22"/>
              </w:rPr>
              <w:t xml:space="preserve">largest</w:t>
            </w:r>
            <w:r>
              <w:rPr>
                <w:rFonts w:ascii="宋体" w:hAnsi="宋体" w:eastAsia="宋体" w:cs="宋体"/>
                <w:spacing w:val="11"/>
                <w:sz w:val="22"/>
                <w:szCs w:val="22"/>
              </w:rPr>
              <w:rPr>
                <w:rFonts w:ascii="宋体" w:hAnsi="宋体" w:eastAsia="宋体" w:cs="宋体"/>
                <w:sz w:val="22"/>
                <w:szCs w:val="22"/>
              </w:rPr>
              <w:t xml:space="preserve"/>
            </w:r>
            <w:r>
              <w:rPr>
                <w:rFonts w:ascii="宋体" w:hAnsi="宋体" w:eastAsia="宋体" w:cs="宋体"/>
                <w:spacing w:val="11"/>
                <w:sz w:val="22"/>
                <w:szCs w:val="22"/>
              </w:rPr>
              <w:rPr>
                <w:rFonts w:ascii="宋体" w:hAnsi="宋体" w:eastAsia="宋体" w:cs="宋体"/>
                <w:sz w:val="22"/>
                <w:szCs w:val="22"/>
              </w:rPr>
              <w:t xml:space="preserve"> chemical company (a</w:t>
            </w:r>
            <w:r>
              <w:rPr>
                <w:rFonts w:ascii="宋体" w:hAnsi="宋体" w:eastAsia="宋体" w:cs="宋体"/>
                <w:spacing w:val="11"/>
                <w:sz w:val="22"/>
                <w:szCs w:val="22"/>
              </w:rPr>
              <w:t xml:space="preserve"> Fortune </w:t>
            </w:r>
            <w:r>
              <w:rPr>
                <w:rFonts w:ascii="宋体" w:hAnsi="宋体" w:eastAsia="宋体" w:cs="宋体"/>
                <w:spacing w:val="11"/>
                <w:sz w:val="22"/>
                <w:szCs w:val="22"/>
              </w:rPr>
              <w:t xml:space="preserve">500 company)</w:t>
            </w:r>
            <w:r>
              <w:rPr>
                <w:rFonts w:ascii="宋体" w:hAnsi="宋体" w:eastAsia="宋体" w:cs="宋体"/>
                <w:spacing w:val="11"/>
                <w:sz w:val="22"/>
                <w:szCs w:val="22"/>
              </w:rPr>
              <w:t xml:space="preserve">, and 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SAP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, the </w:t>
            </w:r>
            <w:r>
              <w:rPr>
                <w:rFonts w:ascii="宋体" w:hAnsi="宋体" w:eastAsia="宋体" w:cs="宋体"/>
                <w:spacing w:val="11"/>
                <w:sz w:val="22"/>
                <w:szCs w:val="22"/>
              </w:rPr>
              <w:t xml:space="preserve">world</w:t>
            </w:r>
            <w:r>
              <w:rPr>
                <w:rFonts w:ascii="宋体" w:hAnsi="宋体" w:eastAsia="宋体" w:cs="宋体"/>
                <w:spacing w:val="11"/>
                <w:sz w:val="22"/>
                <w:szCs w:val="22"/>
              </w:rPr>
              <w:t xml:space="preserve">'s </w:t>
            </w:r>
            <w:r>
              <w:rPr>
                <w:rFonts w:ascii="宋体" w:hAnsi="宋体" w:eastAsia="宋体" w:cs="宋体"/>
                <w:spacing w:val="11"/>
                <w:sz w:val="22"/>
                <w:szCs w:val="22"/>
              </w:rPr>
              <w:t xml:space="preserve">largest enterprise management solution provider (</w:t>
            </w:r>
            <w:r>
              <w:rPr>
                <w:rFonts w:ascii="宋体" w:hAnsi="宋体" w:eastAsia="宋体" w:cs="宋体"/>
                <w:spacing w:val="11"/>
                <w:sz w:val="22"/>
                <w:szCs w:val="22"/>
              </w:rPr>
              <w:t xml:space="preserve">the </w:t>
            </w:r>
            <w:r>
              <w:rPr>
                <w:rFonts w:ascii="宋体" w:hAnsi="宋体" w:eastAsia="宋体" w:cs="宋体"/>
                <w:spacing w:val="11"/>
                <w:sz w:val="22"/>
                <w:szCs w:val="22"/>
              </w:rPr>
              <w:t xml:space="preserve">second largest cloud company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 xml:space="preserve">),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 xml:space="preserve"> to 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 xml:space="preserve">exchange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 xml:space="preserve"> and 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 xml:space="preserve">explore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 xml:space="preserve"> the 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 xml:space="preserve">challenges and new opportunities faced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 xml:space="preserve"> by 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 xml:space="preserve">multinational corporations in building factories in Hebei and Hebei enterprises going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 xml:space="preserve"> global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 xml:space="preserve">;</w:t>
            </w:r>
            <w:r>
              <w:t xml:space="preserve"> 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 xml:space="preserve">Visiting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 xml:space="preserve"> the 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 xml:space="preserve">United Nations Office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 xml:space="preserve"> at 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 xml:space="preserve">Geneva,</w:t>
            </w:r>
            <w:r>
              <w:t xml:space="preserve"> </w:t>
            </w: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 xml:space="preserve">a global leader</w:t>
            </w: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 xml:space="preserve"> in 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 xml:space="preserve">power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/>
            </w:r>
            <w:r>
              <w:t xml:space="preserve"> </w:t>
            </w: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 xml:space="preserve">and automation technology (a Fortune 500 company)</w:t>
            </w: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 xml:space="preserve"> - 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ABB</w:t>
            </w:r>
            <w:r>
              <w:t xml:space="preserve"> </w:t>
            </w: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 xml:space="preserve">Group</w:t>
            </w: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 xml:space="preserve"> in </w:t>
            </w: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 xml:space="preserve">Switzerland</w:t>
            </w: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 xml:space="preserve">;</w:t>
            </w:r>
            <w:r>
              <w:t xml:space="preserve"> </w:t>
            </w: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 xml:space="preserve">Visit</w:t>
            </w: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 xml:space="preserve"> the </w:t>
            </w: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 xml:space="preserve">Venice Glass Manufacturing Workshop</w:t>
            </w: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 xml:space="preserve"> in </w:t>
            </w: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 xml:space="preserve">Italy, as well as</w:t>
            </w: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 xml:space="preserve"> the </w:t>
            </w: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 xml:space="preserve">Milan </w:t>
            </w: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Sanik</w:t>
            </w: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rPr>
                <w:rFonts w:ascii="宋体" w:hAnsi="宋体" w:eastAsia="宋体" w:cs="宋体"/>
                <w:spacing w:val="18"/>
                <w:sz w:val="22"/>
                <w:szCs w:val="22"/>
              </w:rPr>
              <w:t xml:space="preserve"/>
            </w: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rPr>
                <w:rFonts w:ascii="宋体" w:hAnsi="宋体" w:eastAsia="宋体" w:cs="宋体"/>
                <w:spacing w:val="18"/>
                <w:sz w:val="22"/>
                <w:szCs w:val="22"/>
              </w:rPr>
              <w:t xml:space="preserve"> Company,</w:t>
            </w: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 xml:space="preserve"> to 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discuss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 the 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project of turning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 and 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metallizing punches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 for 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glassware.</w:t>
            </w:r>
            <w:r>
              <w:t xml:space="preserve"> 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(The actual travel schedule can be adjusted according to the needs of the registration unit)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3" w:hRule="atLeast"/>
        </w:trPr>
        <w:tc>
          <w:tcPr>
            <w:tcW w:w="934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71" w:line="183" w:lineRule="auto"/>
              <w:ind w:left="4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 xml:space="preserve">three</w:t>
            </w:r>
          </w:p>
        </w:tc>
        <w:tc>
          <w:tcPr>
            <w:tcW w:w="1379" w:type="dxa"/>
            <w:vAlign w:val="top"/>
          </w:tcPr>
          <w:p>
            <w:pPr>
              <w:spacing w:line="402" w:lineRule="auto"/>
              <w:rPr>
                <w:rFonts w:ascii="Arial"/>
                <w:sz w:val="21"/>
              </w:rPr>
            </w:pPr>
          </w:p>
          <w:p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 xml:space="preserve">Visiting delegation</w:t>
            </w:r>
            <w:r>
              <w:t xml:space="preserve"> </w:t>
            </w:r>
            <w:pPr>
              <w:spacing w:before="72" w:line="200" w:lineRule="auto"/>
              <w:ind w:left="121" w:right="108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 xml:space="preserve">to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rPr>
                <w:rFonts w:ascii="宋体" w:hAnsi="宋体" w:eastAsia="宋体" w:cs="宋体"/>
                <w:spacing w:val="-3"/>
                <w:sz w:val="22"/>
                <w:szCs w:val="22"/>
              </w:rPr>
              <w:t xml:space="preserve">Brazil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 xml:space="preserve">,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rPr>
                <w:rFonts w:ascii="宋体" w:hAnsi="宋体" w:eastAsia="宋体" w:cs="宋体"/>
                <w:spacing w:val="-2"/>
                <w:sz w:val="22"/>
                <w:szCs w:val="22"/>
              </w:rPr>
              <w:t xml:space="preserve">Argentina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rPr>
                <w:rFonts w:ascii="宋体" w:hAnsi="宋体" w:eastAsia="宋体" w:cs="宋体"/>
                <w:sz w:val="22"/>
                <w:szCs w:val="22"/>
              </w:rPr>
              <w:t xml:space="preserve"/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 xml:space="preserve">, 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rPr>
                <w:rFonts w:ascii="宋体" w:hAnsi="宋体" w:eastAsia="宋体" w:cs="宋体"/>
                <w:spacing w:val="-3"/>
                <w:sz w:val="22"/>
                <w:szCs w:val="22"/>
              </w:rPr>
              <w:t xml:space="preserve">Costa Rica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 for 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"double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 recruitment and 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double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/>
            </w:r>
            <w:r>
              <w:t xml:space="preserve"> </w:t>
            </w: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 xml:space="preserve">attraction"</w:t>
            </w:r>
          </w:p>
        </w:tc>
        <w:tc>
          <w:tcPr>
            <w:tcW w:w="11236" w:type="dxa"/>
            <w:vAlign w:val="top"/>
          </w:tcPr>
          <w:p>
            <w:pPr>
              <w:spacing w:before="74" w:line="219" w:lineRule="auto"/>
              <w:ind w:left="15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24"/>
                <w:sz w:val="22"/>
                <w:szCs w:val="22"/>
              </w:rPr>
              <w:t xml:space="preserve">Brazil, Argentina, and Costa Rica, a total of 10 days of travel.</w:t>
            </w:r>
          </w:p>
          <w:p>
            <w:pPr>
              <w:spacing w:before="43" w:line="245" w:lineRule="auto"/>
              <w:ind w:left="152" w:right="4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Participate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in the 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28th International Medical Exhibition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in 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S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ã o 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Paulo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, 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Brazil or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the 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Argentine Medical Supplies and Rehabilitation Equipment</w:t>
            </w:r>
            <w: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Exhibition;</w:t>
            </w:r>
            <w: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Organize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the 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"Hebei Medical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and 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Nursing Institutions Special 'Double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Recruitment and 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Double Introduction' </w:t>
            </w:r>
            <w:r>
              <w:rPr>
                <w:rFonts w:ascii="宋体" w:hAnsi="宋体" w:eastAsia="宋体" w:cs="宋体"/>
                <w:sz w:val="22"/>
                <w:szCs w:val="22"/>
              </w:rP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Press Conference</w:t>
            </w:r>
            <w:r>
              <w:rPr>
                <w:rFonts w:ascii="宋体" w:hAnsi="宋体" w:eastAsia="宋体" w:cs="宋体"/>
                <w:sz w:val="22"/>
                <w:szCs w:val="22"/>
              </w:rP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" to introduce outstanding skilled talents and technical equipment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in the 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industry;</w:t>
            </w:r>
            <w:r>
              <w:t xml:space="preserve"> 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Visit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 the 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Brazilian Association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 of 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Science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 and 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Technology Park Incubators and communicate with local enterprises and innovative technology teams;</w:t>
            </w: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 xml:space="preserve"/>
            </w:r>
            <w:r>
              <w:t xml:space="preserve"> 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Visit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the 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Medical Rehabilitation Simulation Room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at the 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University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of 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Buenos Aires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in 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Argentina to 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rPr>
                <w:rFonts w:ascii="宋体" w:hAnsi="宋体" w:eastAsia="宋体" w:cs="宋体"/>
                <w:sz w:val="22"/>
                <w:szCs w:val="22"/>
              </w:rPr>
              <w:t xml:space="preserve">coordinate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the 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training and introduction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of </w:t>
            </w:r>
            <w:r>
              <w:rPr>
                <w:rFonts w:ascii="宋体" w:hAnsi="宋体" w:eastAsia="宋体" w:cs="宋体"/>
                <w:sz w:val="22"/>
                <w:szCs w:val="22"/>
              </w:rP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medical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and 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nursing professionals;</w:t>
            </w:r>
            <w: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Visit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the 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Costa Rican </w:t>
            </w:r>
            <w:r>
              <w:rPr>
                <w:rFonts w:ascii="宋体" w:hAnsi="宋体" w:eastAsia="宋体" w:cs="宋体"/>
                <w:sz w:val="22"/>
                <w:szCs w:val="22"/>
              </w:rPr>
              <w:rPr>
                <w:rFonts w:ascii="宋体" w:hAnsi="宋体" w:eastAsia="宋体" w:cs="宋体"/>
                <w:spacing w:val="3"/>
                <w:sz w:val="22"/>
                <w:szCs w:val="22"/>
              </w:rPr>
              <w:t xml:space="preserve">Medical</w:t>
            </w:r>
            <w:r>
              <w:rPr>
                <w:rFonts w:ascii="宋体" w:hAnsi="宋体" w:eastAsia="宋体" w:cs="宋体"/>
                <w:sz w:val="22"/>
                <w:szCs w:val="22"/>
              </w:rPr>
              <w:rPr>
                <w:rFonts w:ascii="宋体" w:hAnsi="宋体" w:eastAsia="宋体" w:cs="宋体"/>
                <w:spacing w:val="3"/>
                <w:sz w:val="22"/>
                <w:szCs w:val="22"/>
              </w:rPr>
              <w:t xml:space="preserve"> Innovation Center, Coyol Bonded Zone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, 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 xml:space="preserve">and medical device manufacturers</w:t>
            </w:r>
            <w:r>
              <w:t xml:space="preserve"> 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to learn about cutting-edge medical care information and assist medical institutions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 in 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introducing new medical care models.</w:t>
            </w:r>
            <w:r>
              <w:t xml:space="preserve"> 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(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The 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actual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rPr>
                <w:rFonts w:ascii="宋体" w:hAnsi="宋体" w:eastAsia="宋体" w:cs="宋体"/>
                <w:sz w:val="22"/>
                <w:szCs w:val="22"/>
              </w:rPr>
              <w:t xml:space="preserve"/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rPr>
                <w:rFonts w:ascii="宋体" w:hAnsi="宋体" w:eastAsia="宋体" w:cs="宋体"/>
                <w:sz w:val="22"/>
                <w:szCs w:val="22"/>
              </w:rPr>
              <w:t xml:space="preserve"> travel schedule can be adjusted according to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 the 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needs of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 the 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registration unit)</w:t>
            </w:r>
          </w:p>
        </w:tc>
      </w:tr>
    </w:tbl>
    <w:p>
      <w:pPr>
        <w:sectPr>
          <w:footerReference r:id="rId5" w:type="default"/>
          <w:pgSz w:w="16840" w:h="11910"/>
          <w:pgMar w:top="1012" w:right="1265" w:bottom="1313" w:left="2014" w:header="0" w:footer="1025" w:gutter="0"/>
          <w:cols w:space="720" w:num="1"/>
        </w:sectPr>
      </w:pPr>
      <w:bookmarkStart w:id="0" w:name="_GoBack"/>
      <w:bookmarkEnd w:id="0"/>
    </w:p>
    <w:p/>
    <w:p>
      <w:pPr>
        <w:spacing w:line="131" w:lineRule="exact"/>
      </w:pPr>
    </w:p>
    <w:tbl>
      <w:tblPr>
        <w:tblStyle w:val="4"/>
        <w:tblW w:w="1354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4"/>
        <w:gridCol w:w="1389"/>
        <w:gridCol w:w="112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924" w:type="dxa"/>
            <w:vAlign w:val="top"/>
          </w:tcPr>
          <w:p>
            <w:pPr>
              <w:spacing w:before="162" w:line="221" w:lineRule="auto"/>
              <w:ind w:left="23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 xml:space="preserve">Serial number</w:t>
            </w:r>
          </w:p>
        </w:tc>
        <w:tc>
          <w:tcPr>
            <w:tcW w:w="1389" w:type="dxa"/>
            <w:vAlign w:val="top"/>
          </w:tcPr>
          <w:p>
            <w:pPr>
              <w:spacing w:before="164" w:line="220" w:lineRule="auto"/>
              <w:ind w:left="4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 xml:space="preserve">programme</w:t>
            </w:r>
          </w:p>
        </w:tc>
        <w:tc>
          <w:tcPr>
            <w:tcW w:w="11236" w:type="dxa"/>
            <w:vAlign w:val="top"/>
          </w:tcPr>
          <w:p>
            <w:pPr>
              <w:spacing w:before="160" w:line="219" w:lineRule="auto"/>
              <w:ind w:left="506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17"/>
                <w:sz w:val="22"/>
                <w:szCs w:val="22"/>
              </w:rPr>
              <w:rPr>
                <w:rFonts w:ascii="宋体" w:hAnsi="宋体" w:eastAsia="宋体" w:cs="宋体"/>
                <w:b/>
                <w:bCs/>
                <w:spacing w:val="-17"/>
                <w:sz w:val="22"/>
                <w:szCs w:val="22"/>
              </w:rPr>
              <w:t xml:space="preserve">Route</w:t>
            </w:r>
            <w:r>
              <w:rPr>
                <w:rFonts w:ascii="宋体" w:hAnsi="宋体" w:eastAsia="宋体" w:cs="宋体"/>
                <w:b/>
                <w:bCs/>
                <w:spacing w:val="-17"/>
                <w:sz w:val="22"/>
                <w:szCs w:val="22"/>
              </w:rPr>
              <w:rPr>
                <w:rFonts w:ascii="宋体" w:hAnsi="宋体" w:eastAsia="宋体" w:cs="宋体"/>
                <w:spacing w:val="-20"/>
                <w:sz w:val="22"/>
                <w:szCs w:val="22"/>
              </w:rPr>
              <w:t xml:space="preserve"/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 xml:space="preserve"/>
            </w:r>
            <w: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17"/>
                <w:sz w:val="22"/>
                <w:szCs w:val="22"/>
              </w:rPr>
              <w:rPr>
                <w:rFonts w:ascii="宋体" w:hAnsi="宋体" w:eastAsia="宋体" w:cs="宋体"/>
                <w:b/>
                <w:bCs/>
                <w:spacing w:val="-17"/>
                <w:sz w:val="22"/>
                <w:szCs w:val="22"/>
              </w:rPr>
              <w:t xml:space="preserve">content</w:t>
            </w:r>
            <w:r>
              <w:rPr>
                <w:rFonts w:ascii="宋体" w:hAnsi="宋体" w:eastAsia="宋体" w:cs="宋体"/>
                <w:b/>
                <w:bCs/>
                <w:spacing w:val="-17"/>
                <w:sz w:val="22"/>
                <w:szCs w:val="22"/>
              </w:rPr>
              <w:rPr>
                <w:rFonts w:ascii="宋体" w:hAnsi="宋体" w:eastAsia="宋体" w:cs="宋体"/>
                <w:spacing w:val="-21"/>
                <w:sz w:val="22"/>
                <w:szCs w:val="22"/>
              </w:rPr>
              <w:t xml:space="preserve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5" w:hRule="atLeast"/>
        </w:trPr>
        <w:tc>
          <w:tcPr>
            <w:tcW w:w="924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72" w:line="183" w:lineRule="auto"/>
              <w:ind w:left="3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 xml:space="preserve">four</w:t>
            </w:r>
          </w:p>
        </w:tc>
        <w:tc>
          <w:tcPr>
            <w:tcW w:w="1389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71" w:line="207" w:lineRule="auto"/>
              <w:ind w:left="10" w:right="48" w:firstLine="110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2"/>
                <w:sz w:val="22"/>
                <w:szCs w:val="22"/>
              </w:rPr>
              <w:t xml:space="preserve">Go to Spain,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/>
            </w:r>
            <w:r>
              <w:t xml:space="preserve"> </w:t>
            </w:r>
            <w:r>
              <w:rPr>
                <w:rFonts w:ascii="宋体" w:hAnsi="宋体" w:eastAsia="宋体" w:cs="宋体"/>
                <w:spacing w:val="20"/>
                <w:sz w:val="22"/>
                <w:szCs w:val="22"/>
              </w:rPr>
              <w:t xml:space="preserve">France,</w:t>
            </w:r>
            <w:r>
              <w:rPr>
                <w:rFonts w:ascii="宋体" w:hAnsi="宋体" w:eastAsia="宋体" w:cs="宋体"/>
                <w:spacing w:val="20"/>
                <w:sz w:val="22"/>
                <w:szCs w:val="22"/>
              </w:rPr>
              <w:t xml:space="preserve"> and </w:t>
            </w:r>
            <w:r>
              <w:rPr>
                <w:rFonts w:ascii="宋体" w:hAnsi="宋体" w:eastAsia="宋体" w:cs="宋体"/>
                <w:spacing w:val="20"/>
                <w:sz w:val="22"/>
                <w:szCs w:val="22"/>
              </w:rPr>
              <w:t xml:space="preserve">South Africa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/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for </w:t>
            </w:r>
            <w:r>
              <w:rPr>
                <w:rFonts w:ascii="宋体" w:hAnsi="宋体" w:eastAsia="宋体" w:cs="宋体"/>
                <w:spacing w:val="30"/>
                <w:sz w:val="22"/>
                <w:szCs w:val="22"/>
              </w:rPr>
              <w:t xml:space="preserve">"double</w:t>
            </w:r>
            <w:r>
              <w:rPr>
                <w:rFonts w:ascii="宋体" w:hAnsi="宋体" w:eastAsia="宋体" w:cs="宋体"/>
                <w:spacing w:val="30"/>
                <w:sz w:val="22"/>
                <w:szCs w:val="22"/>
              </w:rPr>
              <w:t xml:space="preserve"> recruitment</w:t>
            </w:r>
            <w:r>
              <w:rPr>
                <w:rFonts w:ascii="宋体" w:hAnsi="宋体" w:eastAsia="宋体" w:cs="宋体"/>
                <w:spacing w:val="30"/>
                <w:sz w:val="22"/>
                <w:szCs w:val="22"/>
              </w:rPr>
              <w:t xml:space="preserve">"</w:t>
            </w:r>
          </w:p>
          <w:p>
            <w:pPr>
              <w:spacing w:line="220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 xml:space="preserve">Lead a visiting delegation</w:t>
            </w:r>
          </w:p>
        </w:tc>
        <w:tc>
          <w:tcPr>
            <w:tcW w:w="11236" w:type="dxa"/>
            <w:vAlign w:val="top"/>
          </w:tcPr>
          <w:p>
            <w:pPr>
              <w:spacing w:before="240" w:line="219" w:lineRule="auto"/>
              <w:ind w:left="14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7"/>
                <w:sz w:val="22"/>
                <w:szCs w:val="22"/>
              </w:rPr>
              <w:t xml:space="preserve">Spain, France, and South Africa, a total of 10 days of travel.</w:t>
            </w:r>
          </w:p>
          <w:p>
            <w:pPr>
              <w:spacing w:before="59" w:line="258" w:lineRule="auto"/>
              <w:ind w:left="1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 xml:space="preserve">Go to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 xml:space="preserve"> the 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 xml:space="preserve">Madrid Science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 xml:space="preserve"> and 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 xml:space="preserve">Technology Innovation Park, visit and visit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 xml:space="preserve"> the 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 xml:space="preserve">Madrid Science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 xml:space="preserve"> and 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 xml:space="preserve">Technology Innovation Park and representatives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 xml:space="preserve"> of 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 xml:space="preserve">enterprises entering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 xml:space="preserve"> the 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 xml:space="preserve">park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/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, understand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 xml:space="preserve"> the 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rPr>
                <w:rFonts w:ascii="宋体" w:hAnsi="宋体" w:eastAsia="宋体" w:cs="宋体"/>
                <w:spacing w:val="8"/>
                <w:sz w:val="21"/>
                <w:szCs w:val="21"/>
              </w:rPr>
              <w:t xml:space="preserve">construction situation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rPr>
                <w:rFonts w:ascii="宋体" w:hAnsi="宋体" w:eastAsia="宋体" w:cs="宋体"/>
                <w:spacing w:val="8"/>
                <w:sz w:val="21"/>
                <w:szCs w:val="21"/>
              </w:rPr>
              <w:t xml:space="preserve"> of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 xml:space="preserve"> the 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rPr>
                <w:rFonts w:ascii="宋体" w:hAnsi="宋体" w:eastAsia="宋体" w:cs="宋体"/>
                <w:spacing w:val="8"/>
                <w:sz w:val="21"/>
                <w:szCs w:val="21"/>
              </w:rPr>
              <w:t xml:space="preserve">Science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 xml:space="preserve"> and 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 xml:space="preserve">Technology 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rPr>
                <w:rFonts w:ascii="宋体" w:hAnsi="宋体" w:eastAsia="宋体" w:cs="宋体"/>
                <w:spacing w:val="8"/>
                <w:sz w:val="21"/>
                <w:szCs w:val="21"/>
              </w:rPr>
              <w:t xml:space="preserve">Innovation Park,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rPr>
                <w:rFonts w:ascii="宋体" w:hAnsi="宋体" w:eastAsia="宋体" w:cs="宋体"/>
                <w:spacing w:val="8"/>
                <w:sz w:val="21"/>
                <w:szCs w:val="21"/>
              </w:rPr>
              <w:t xml:space="preserve"> as well as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 xml:space="preserve"> the 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 xml:space="preserve">policy services provided 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rPr>
                <w:rFonts w:ascii="宋体" w:hAnsi="宋体" w:eastAsia="宋体" w:cs="宋体"/>
                <w:spacing w:val="8"/>
                <w:sz w:val="21"/>
                <w:szCs w:val="21"/>
              </w:rPr>
              <w:t xml:space="preserve">for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 xml:space="preserve"> technology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 xml:space="preserve">-based small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 xml:space="preserve"> and medium-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 xml:space="preserve">sized enterprises, incubators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 xml:space="preserve">, 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 xml:space="preserve">etc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 xml:space="preserve">. entering the 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 xml:space="preserve">park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/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, 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and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 provide 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suggestions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 and suggestions</w:t>
            </w:r>
            <w:r>
              <w:t xml:space="preserve"> 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 xml:space="preserve">for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 xml:space="preserve"> the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rPr>
                <w:rFonts w:ascii="宋体" w:hAnsi="宋体" w:eastAsia="宋体" w:cs="宋体"/>
                <w:spacing w:val="8"/>
                <w:sz w:val="21"/>
                <w:szCs w:val="21"/>
              </w:rPr>
              <w:t xml:space="preserve">construction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 of 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 xml:space="preserve">overseas offshore innovation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 xml:space="preserve"> and entrepreneurship 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 xml:space="preserve">bases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 xml:space="preserve"> in 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 xml:space="preserve">our province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 xml:space="preserve">, providing 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 xml:space="preserve">base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/>
            </w:r>
            <w: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construction plans and operation management plans;</w:t>
            </w:r>
            <w: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Go to</w:t>
            </w:r>
            <w: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SEDECAL</w:t>
            </w:r>
            <w: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Medical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 Equipment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Co.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,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Ltd.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 in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Spain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. As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 the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largest medical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rPr>
                <w:rFonts w:ascii="宋体" w:hAnsi="宋体" w:eastAsia="宋体" w:cs="宋体"/>
                <w:spacing w:val="9"/>
                <w:sz w:val="21"/>
                <w:szCs w:val="21"/>
              </w:rPr>
              <w:t xml:space="preserve">equipment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rPr>
                <w:rFonts w:ascii="宋体" w:hAnsi="宋体" w:eastAsia="宋体" w:cs="宋体"/>
                <w:spacing w:val="9"/>
                <w:sz w:val="21"/>
                <w:szCs w:val="21"/>
              </w:rPr>
              <w:t xml:space="preserve"> manufacturer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 in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Europe, the company</w:t>
            </w:r>
            <w: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has rich experience in manufacturing medical research instruments in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 the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field of mobile X-ray machines and other imaging diagnosis.</w:t>
            </w:r>
            <w: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Through discussions with the unit,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 we will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explore</w:t>
            </w:r>
            <w:r>
              <w:t xml:space="preserve"> 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solutions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 to the 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problems of</w:t>
            </w:r>
            <w: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introducing medical equipment manufacturing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/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, guide enterprises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 and 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institutions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 in the 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field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 of 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medical equipment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 manufacturing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 in 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our province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 to 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establish quality control plans, and obtain quality management system certification and product certification;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 xml:space="preserve"/>
            </w:r>
            <w:r>
              <w:t xml:space="preserve"> 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 xml:space="preserve">Visit Schneider Group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 xml:space="preserve"> in 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 xml:space="preserve">France, communicate with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 xml:space="preserve"> the 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 xml:space="preserve">group, and visit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 xml:space="preserve"> the 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 xml:space="preserve">Paris Innovation Center to further 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rPr>
                <w:rFonts w:ascii="宋体" w:hAnsi="宋体" w:eastAsia="宋体" w:cs="宋体"/>
                <w:spacing w:val="8"/>
                <w:sz w:val="21"/>
                <w:szCs w:val="21"/>
              </w:rPr>
              <w:t xml:space="preserve">promote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 xml:space="preserve"> the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rPr>
                <w:rFonts w:ascii="宋体" w:hAnsi="宋体" w:eastAsia="宋体" w:cs="宋体"/>
                <w:spacing w:val="8"/>
                <w:sz w:val="21"/>
                <w:szCs w:val="21"/>
              </w:rPr>
              <w:t xml:space="preserve">introduction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rPr>
                <w:rFonts w:ascii="宋体" w:hAnsi="宋体" w:eastAsia="宋体" w:cs="宋体"/>
                <w:spacing w:val="8"/>
                <w:sz w:val="21"/>
                <w:szCs w:val="21"/>
              </w:rPr>
              <w:rPr>
                <w:rFonts w:ascii="宋体" w:hAnsi="宋体" w:eastAsia="宋体" w:cs="宋体"/>
                <w:sz w:val="21"/>
                <w:szCs w:val="21"/>
              </w:rPr>
              <w:t xml:space="preserve"/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rPr>
                <w:rFonts w:ascii="宋体" w:hAnsi="宋体" w:eastAsia="宋体" w:cs="宋体"/>
                <w:spacing w:val="8"/>
                <w:sz w:val="21"/>
                <w:szCs w:val="21"/>
              </w:rPr>
              <w:t xml:space="preserve"> of digital integration projects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 in the 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 xml:space="preserve">field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 xml:space="preserve"> of 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 xml:space="preserve">enterprise energy management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;</w:t>
            </w:r>
            <w: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Hold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 the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"Sino French Science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 and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Technology Talent Exchange Conference"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 to 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 xml:space="preserve">discuss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 xml:space="preserve"> and 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exchange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rPr>
                <w:rFonts w:ascii="宋体" w:hAnsi="宋体" w:eastAsia="宋体" w:cs="宋体"/>
                <w:spacing w:val="10"/>
                <w:sz w:val="21"/>
                <w:szCs w:val="21"/>
              </w:rP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/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 ideas on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 xml:space="preserve"> the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introduction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 of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new energy projects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 in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Hebei,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 the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cultivation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 of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innovative talents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 in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science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 and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technology, and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 the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introduction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 of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"overseas engineers"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 xml:space="preserve">;</w:t>
            </w:r>
            <w:r>
              <w:t xml:space="preserve"> 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 xml:space="preserve">Participated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 xml:space="preserve"> in the 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 xml:space="preserve">"China South Africa Life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 xml:space="preserve"> and 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 xml:space="preserve">Health Industry Fair"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 xml:space="preserve"> and 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 xml:space="preserve">organized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 xml:space="preserve"> the 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 xml:space="preserve">"Hebei Big Health Field Double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 xml:space="preserve"> Recruitment and 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 xml:space="preserve">Double Introduction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 xml:space="preserve"> Sub 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 xml:space="preserve">venue", focusing on</w:t>
            </w:r>
            <w:r>
              <w:t xml:space="preserve"> 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topics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 such as 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 xml:space="preserve">medical devices, 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biopharmaceuticals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, health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 xml:space="preserve"> and epidemic 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prevention,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 traditional 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Chinese medicine,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 and 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digital health,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 to 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share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 and 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exchange development trends and investment opportunities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 in the 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medical industry;</w:t>
            </w:r>
            <w:r>
              <w:t xml:space="preserve"> 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Visit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 and 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inspect China South Africa Science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 and 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Technology Park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 to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learn about cross-border technology incubation cooperation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 between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China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 and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South Africa, as well as</w:t>
            </w:r>
            <w:r>
              <w:t xml:space="preserve"> 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 xml:space="preserve">new cross-border service systems such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 xml:space="preserve"> as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joint research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 and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development,</w:t>
            </w:r>
            <w:r>
              <w:t xml:space="preserve"> 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 xml:space="preserve">achievement transformation, market promotion, investment and mergers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 xml:space="preserve"> and 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 xml:space="preserve">acquisitions.</w:t>
            </w:r>
            <w:r>
              <w:t xml:space="preserve"> 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 xml:space="preserve">(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 xml:space="preserve">The 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 xml:space="preserve">actual travel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/>
            </w:r>
            <w: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schedule can be adjusted according to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 the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needs of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 the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registration unit)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6" w:hRule="atLeast"/>
        </w:trPr>
        <w:tc>
          <w:tcPr>
            <w:tcW w:w="924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before="71" w:line="182" w:lineRule="auto"/>
              <w:ind w:left="3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 xml:space="preserve">five</w:t>
            </w:r>
          </w:p>
        </w:tc>
        <w:tc>
          <w:tcPr>
            <w:tcW w:w="1389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 xml:space="preserve">Visiting Group</w:t>
            </w:r>
            <w:r>
              <w:t xml:space="preserve"> </w:t>
            </w:r>
            <w:pPr>
              <w:spacing w:before="72" w:line="211" w:lineRule="auto"/>
              <w:ind w:left="120" w:right="138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to Japan and 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South Korea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rPr>
                <w:rFonts w:ascii="宋体" w:hAnsi="宋体" w:eastAsia="宋体" w:cs="宋体"/>
                <w:spacing w:val="3"/>
                <w:sz w:val="22"/>
                <w:szCs w:val="22"/>
              </w:rPr>
              <w:t xml:space="preserve"/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 for 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"Double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 Recruitment and 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Double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/>
            </w:r>
            <w:r>
              <w:t xml:space="preserve"> 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 xml:space="preserve">Introduction"</w:t>
            </w:r>
          </w:p>
        </w:tc>
        <w:tc>
          <w:tcPr>
            <w:tcW w:w="11236" w:type="dxa"/>
            <w:vAlign w:val="top"/>
          </w:tcPr>
          <w:p>
            <w:pPr>
              <w:spacing w:before="130" w:line="219" w:lineRule="auto"/>
              <w:ind w:left="14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27"/>
                <w:sz w:val="22"/>
                <w:szCs w:val="22"/>
              </w:rPr>
              <w:t xml:space="preserve">Japan and South Korea, a total of 8 days of travel.</w:t>
            </w:r>
          </w:p>
          <w:p>
            <w:pPr>
              <w:spacing w:before="40" w:line="258" w:lineRule="auto"/>
              <w:ind w:left="141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 xml:space="preserve">Visit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 xml:space="preserve"> the 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 xml:space="preserve">Japan China Investment Promotion Agency,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 xml:space="preserve"> the 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 xml:space="preserve">Asian Community Cooperation Agency, Sumitomo Mitsui Banking Corporation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 xml:space="preserve">, 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 xml:space="preserve">etc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 xml:space="preserve">.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 xml:space="preserve">,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 xml:space="preserve"> to 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 xml:space="preserve">exchange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 xml:space="preserve"> the 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 xml:space="preserve">investment trends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 xml:space="preserve"> of 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 xml:space="preserve">Japanese enterprises in China and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 xml:space="preserve"> the 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 xml:space="preserve">latest news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 xml:space="preserve"> of the Japan South Korea 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 xml:space="preserve">Industrial Park;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/>
            </w:r>
            <w:r>
              <w:t xml:space="preserve"> 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 xml:space="preserve">Visit key environmental protection technology enterprises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 xml:space="preserve"> in 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 xml:space="preserve">Japan, organize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 xml:space="preserve"> a 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 xml:space="preserve">"Sino Japanese Environmental Protection Enterprise Project Introduction Matchmaking Meeting",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 xml:space="preserve"> and 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 xml:space="preserve">promote relevant new 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projects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rPr>
                <w:rFonts w:ascii="宋体" w:hAnsi="宋体" w:eastAsia="宋体" w:cs="宋体"/>
                <w:sz w:val="21"/>
                <w:szCs w:val="21"/>
              </w:rPr>
              <w:t xml:space="preserve"/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rPr>
                <w:rFonts w:ascii="宋体" w:hAnsi="宋体" w:eastAsia="宋体" w:cs="宋体"/>
                <w:sz w:val="21"/>
                <w:szCs w:val="21"/>
              </w:rPr>
              <w:t xml:space="preserve"> to invest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 xml:space="preserve"> and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construct in Hebei</w:t>
            </w:r>
            <w:r>
              <w:t xml:space="preserve"> 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 xml:space="preserve">through 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rPr>
                <w:rFonts w:ascii="宋体" w:hAnsi="宋体" w:eastAsia="宋体" w:cs="宋体"/>
                <w:spacing w:val="11"/>
                <w:sz w:val="21"/>
                <w:szCs w:val="21"/>
              </w:rPr>
              <w:t xml:space="preserve">dialogue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rPr>
                <w:rFonts w:ascii="宋体" w:hAnsi="宋体" w:eastAsia="宋体" w:cs="宋体"/>
                <w:spacing w:val="11"/>
                <w:sz w:val="21"/>
                <w:szCs w:val="21"/>
              </w:rPr>
              <w:t xml:space="preserve"> with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 xml:space="preserve"> the 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 xml:space="preserve">decision-making level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 xml:space="preserve"> of the 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 xml:space="preserve">enterprise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;</w:t>
            </w:r>
            <w: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Visit Tokyo International Welfare Cultural Industry Co.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,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Ltd. to discuss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 the 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 xml:space="preserve">introduction of</w:t>
            </w:r>
            <w: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various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 and 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multi-level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 xml:space="preserve"> health 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 xml:space="preserve">care service projects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 xml:space="preserve"> in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Japan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rPr>
                <w:rFonts w:ascii="宋体" w:hAnsi="宋体" w:eastAsia="宋体" w:cs="宋体"/>
                <w:spacing w:val="9"/>
                <w:sz w:val="21"/>
                <w:szCs w:val="21"/>
              </w:rPr>
              <w:t xml:space="preserve">,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rPr>
                <w:rFonts w:ascii="宋体" w:hAnsi="宋体" w:eastAsia="宋体" w:cs="宋体"/>
                <w:spacing w:val="9"/>
                <w:sz w:val="21"/>
                <w:szCs w:val="21"/>
              </w:rPr>
              <w:t xml:space="preserve"> as well as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 the 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rPr>
                <w:rFonts w:ascii="宋体" w:hAnsi="宋体" w:eastAsia="宋体" w:cs="宋体"/>
                <w:spacing w:val="9"/>
                <w:sz w:val="21"/>
                <w:szCs w:val="21"/>
              </w:rPr>
              <w:t xml:space="preserve">introduction of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rPr>
                <w:rFonts w:ascii="宋体" w:hAnsi="宋体" w:eastAsia="宋体" w:cs="宋体"/>
                <w:spacing w:val="9"/>
                <w:sz w:val="21"/>
                <w:szCs w:val="21"/>
              </w:rPr>
              <w:t xml:space="preserve"> health care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/>
            </w:r>
            <w:r>
              <w:t xml:space="preserve"> 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 xml:space="preserve">auxiliary products, and lead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 xml:space="preserve"> the 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 xml:space="preserve">investigation of characteristic health care projects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 xml:space="preserve"> in 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 xml:space="preserve">Nagoya, Fuji, Nagano,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 xml:space="preserve"> and 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 xml:space="preserve">other places;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 xml:space="preserve"> We have collaborated 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 xml:space="preserve">with Korean wafer polishing system developer</w:t>
            </w:r>
            <w: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KC</w:t>
            </w:r>
            <w:r>
              <w:rPr>
                <w:rFonts w:ascii="宋体" w:hAnsi="宋体" w:eastAsia="宋体" w:cs="宋体"/>
                <w:spacing w:val="29"/>
                <w:sz w:val="21"/>
                <w:szCs w:val="21"/>
              </w:rPr>
              <w:t xml:space="preserve"/>
            </w:r>
            <w: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Tech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 xml:space="preserve">,</w:t>
            </w:r>
            <w:r>
              <w:t xml:space="preserve"> </w:t>
            </w:r>
            <w:r>
              <w:rPr>
                <w:rFonts w:ascii="宋体" w:hAnsi="宋体" w:eastAsia="宋体" w:cs="宋体"/>
                <w:spacing w:val="17"/>
                <w:sz w:val="21"/>
                <w:szCs w:val="21"/>
              </w:rPr>
              <w:t xml:space="preserve">etching material company</w:t>
            </w:r>
            <w: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DNF</w:t>
            </w:r>
            <w:r>
              <w:rPr>
                <w:rFonts w:ascii="宋体" w:hAnsi="宋体" w:eastAsia="宋体" w:cs="宋体"/>
                <w:spacing w:val="17"/>
                <w:sz w:val="21"/>
                <w:szCs w:val="21"/>
              </w:rPr>
              <w:t xml:space="preserve">, semiconductor testing equipment manufacturer</w:t>
            </w:r>
            <w: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YIK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 xml:space="preserve"/>
            </w:r>
            <w: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Corporation</w:t>
            </w:r>
            <w:r>
              <w:rPr>
                <w:rFonts w:ascii="宋体" w:hAnsi="宋体" w:eastAsia="宋体" w:cs="宋体"/>
                <w:spacing w:val="17"/>
                <w:sz w:val="21"/>
                <w:szCs w:val="21"/>
              </w:rPr>
              <w:t xml:space="preserve">, and other</w:t>
            </w:r>
            <w:r>
              <w:rPr>
                <w:rFonts w:ascii="宋体" w:hAnsi="宋体" w:eastAsia="宋体" w:cs="宋体"/>
                <w:spacing w:val="17"/>
                <w:sz w:val="21"/>
                <w:szCs w:val="21"/>
              </w:rPr>
              <w:t xml:space="preserve"> companies to </w:t>
            </w:r>
            <w:r>
              <w:rPr>
                <w:rFonts w:ascii="宋体" w:hAnsi="宋体" w:eastAsia="宋体" w:cs="宋体"/>
                <w:spacing w:val="17"/>
                <w:sz w:val="21"/>
                <w:szCs w:val="21"/>
              </w:rPr>
              <w:t xml:space="preserve">collaborate</w:t>
            </w:r>
            <w:r>
              <w:rPr>
                <w:rFonts w:ascii="宋体" w:hAnsi="宋体" w:eastAsia="宋体" w:cs="宋体"/>
                <w:spacing w:val="17"/>
                <w:sz w:val="21"/>
                <w:szCs w:val="21"/>
              </w:rPr>
              <w:t xml:space="preserve"> in the 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 xml:space="preserve">fields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 xml:space="preserve"> of </w:t>
            </w:r>
            <w:r>
              <w:rPr>
                <w:rFonts w:ascii="宋体" w:hAnsi="宋体" w:eastAsia="宋体" w:cs="宋体"/>
                <w:spacing w:val="17"/>
                <w:sz w:val="21"/>
                <w:szCs w:val="21"/>
              </w:rPr>
              <w:t xml:space="preserve">electronic components, precision valves, semiconductor equipment</w:t>
            </w: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 xml:space="preserve">,</w:t>
            </w: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 xml:space="preserve"> and </w:t>
            </w: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 xml:space="preserve">high-end </w:t>
            </w: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rPr>
                <w:rFonts w:ascii="宋体" w:hAnsi="宋体" w:eastAsia="宋体" w:cs="宋体"/>
                <w:spacing w:val="12"/>
                <w:sz w:val="21"/>
                <w:szCs w:val="21"/>
              </w:rPr>
              <w:t xml:space="preserve">electronic</w:t>
            </w: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rPr>
                <w:rFonts w:ascii="宋体" w:hAnsi="宋体" w:eastAsia="宋体" w:cs="宋体"/>
                <w:sz w:val="21"/>
                <w:szCs w:val="21"/>
              </w:rPr>
              <w:t xml:space="preserve"/>
            </w: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rPr>
                <w:rFonts w:ascii="宋体" w:hAnsi="宋体" w:eastAsia="宋体" w:cs="宋体"/>
                <w:sz w:val="21"/>
                <w:szCs w:val="21"/>
              </w:rPr>
              <w:t xml:space="preserve"> materials</w:t>
            </w: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 xml:space="preserve">. We have 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 xml:space="preserve">also conducted project introduction negotiations and actively carried out "knocking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 xml:space="preserve"> on the 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 xml:space="preserve">door" investment promotion work.</w:t>
            </w:r>
            <w:r>
              <w:t xml:space="preserve"> 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 xml:space="preserve">(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 xml:space="preserve">The 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 xml:space="preserve">actual travel schedule</w:t>
            </w:r>
            <w:r>
              <w:t xml:space="preserve"> 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 xml:space="preserve">can</w:t>
            </w:r>
            <w:r>
              <w:t xml:space="preserve"> </w:t>
            </w:r>
            <w:r>
              <w:rPr>
                <w:rFonts w:ascii="宋体" w:hAnsi="宋体" w:eastAsia="宋体" w:cs="宋体"/>
                <w:spacing w:val="17"/>
                <w:sz w:val="21"/>
                <w:szCs w:val="21"/>
              </w:rPr>
              <w:t xml:space="preserve">be adjusted</w:t>
            </w:r>
            <w:r>
              <w:t xml:space="preserve"> 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 xml:space="preserve">according to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 xml:space="preserve"> the 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 xml:space="preserve">needs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rPr>
                <w:rFonts w:ascii="宋体" w:hAnsi="宋体" w:eastAsia="宋体" w:cs="宋体"/>
                <w:sz w:val="21"/>
                <w:szCs w:val="21"/>
              </w:rPr>
              <w:t xml:space="preserve"/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rPr>
                <w:rFonts w:ascii="宋体" w:hAnsi="宋体" w:eastAsia="宋体" w:cs="宋体"/>
                <w:sz w:val="21"/>
                <w:szCs w:val="21"/>
              </w:rPr>
              <w:t xml:space="preserve"> of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 xml:space="preserve"> the 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 xml:space="preserve">registration unit</w:t>
            </w:r>
            <w:r>
              <w:rPr>
                <w:rFonts w:ascii="宋体" w:hAnsi="宋体" w:eastAsia="宋体" w:cs="宋体"/>
                <w:spacing w:val="17"/>
                <w:sz w:val="21"/>
                <w:szCs w:val="21"/>
              </w:rPr>
              <w:t xml:space="preserve"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4" w:hRule="atLeast"/>
        </w:trPr>
        <w:tc>
          <w:tcPr>
            <w:tcW w:w="924" w:type="dxa"/>
            <w:vAlign w:val="top"/>
          </w:tcPr>
          <w:p>
            <w:pPr>
              <w:spacing w:line="322" w:lineRule="auto"/>
              <w:rPr>
                <w:rFonts w:ascii="Arial"/>
                <w:sz w:val="21"/>
              </w:rPr>
            </w:pPr>
          </w:p>
          <w:p>
            <w:pPr>
              <w:spacing w:before="71" w:line="183" w:lineRule="auto"/>
              <w:ind w:left="3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 xml:space="preserve">six</w:t>
            </w:r>
          </w:p>
        </w:tc>
        <w:tc>
          <w:tcPr>
            <w:tcW w:w="1389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72" w:line="220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 xml:space="preserve">Other requirements</w:t>
            </w:r>
          </w:p>
        </w:tc>
        <w:tc>
          <w:tcPr>
            <w:tcW w:w="11236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71" w:line="219" w:lineRule="auto"/>
              <w:ind w:left="14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17"/>
                <w:sz w:val="22"/>
                <w:szCs w:val="22"/>
              </w:rPr>
              <w:t xml:space="preserve">(Customized services can be provided for the group, please outline other visit needs)</w:t>
            </w:r>
          </w:p>
        </w:tc>
      </w:tr>
    </w:tbl>
    <w:p>
      <w:pPr>
        <w:spacing w:line="285" w:lineRule="auto"/>
        <w:rPr>
          <w:rFonts w:ascii="Arial"/>
          <w:sz w:val="21"/>
        </w:rPr>
      </w:pPr>
    </w:p>
    <w:p>
      <w:pPr>
        <w:spacing w:line="285" w:lineRule="auto"/>
        <w:rPr>
          <w:rFonts w:ascii="Arial"/>
          <w:sz w:val="21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right="48"/>
      <w:jc w:val="right"/>
      <w:rPr>
        <w:rFonts w:ascii="宋体" w:hAnsi="宋体" w:eastAsia="宋体" w:cs="宋体"/>
        <w:sz w:val="29"/>
        <w:szCs w:val="29"/>
      </w:rPr>
    </w:pPr>
    <w:r>
      <w:rPr>
        <w:rFonts w:ascii="宋体" w:hAnsi="宋体" w:eastAsia="宋体" w:cs="宋体"/>
        <w:spacing w:val="-3"/>
        <w:sz w:val="29"/>
        <w:szCs w:val="29"/>
      </w:rPr>
      <w:t>—3—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2ZTIxYjNiNzUxMzkxMjQ2MDcyZTczMmJmZTI1ODcifQ=="/>
  </w:docVars>
  <w:rsids>
    <w:rsidRoot w:val="24F94ED4"/>
    <w:rsid w:val="24F9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'1.0' encoding='UTF-8' standalone='yes'?>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2023-03-28T02:39:00Z</dcterms:created>
  <dc:creator>会开小飞机~滴贝塔</dc:creator>
  <cp:lastModifiedBy>会开小飞机~滴贝塔</cp:lastModifiedBy>
  <dcterms:modified xsi:type="dcterms:W3CDTF">2023-03-28T02:41:12Z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4CE04D46A7434BB69988B2D188D9EC3C</vt:lpwstr>
  </property>
</Properties>
</file>